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bidi w:val="0"/>
        <w:rPr>
          <w:sz w:val="24"/>
          <w:szCs w:val="24"/>
        </w:rPr>
      </w:pPr>
      <w:r>
        <w:rPr>
          <w:rFonts w:ascii="Cambria" w:cs="Arial Unicode MS" w:hAnsi="Arial Unicode MS" w:eastAsia="Arial Unicode MS"/>
          <w:sz w:val="24"/>
          <w:szCs w:val="24"/>
          <w:rtl w:val="0"/>
          <w:lang w:val="en-US"/>
        </w:rPr>
        <w:t>Name: __________________________________________</w:t>
      </w:r>
    </w:p>
    <w:p>
      <w:pPr>
        <w:pStyle w:val="Normal"/>
        <w:bidi w:val="0"/>
      </w:pPr>
    </w:p>
    <w:p>
      <w:pPr>
        <w:pStyle w:val="Normal"/>
        <w:jc w:val="center"/>
        <w:rPr>
          <w:b w:val="1"/>
          <w:bCs w:val="1"/>
          <w:color w:val="000000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Principles of Design</w:t>
      </w:r>
    </w:p>
    <w:p>
      <w:pPr>
        <w:pStyle w:val="Normal"/>
        <w:jc w:val="center"/>
        <w:rPr>
          <w:b w:val="1"/>
          <w:bCs w:val="1"/>
          <w:color w:val="000000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Pattern Triple Entry Journal</w:t>
      </w:r>
    </w:p>
    <w:p>
      <w:pPr>
        <w:pStyle w:val="Normal"/>
        <w:bidi w:val="0"/>
      </w:pPr>
    </w:p>
    <w:tbl>
      <w:tblPr>
        <w:tblW w:w="863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876"/>
        <w:gridCol w:w="2877"/>
        <w:gridCol w:w="2877"/>
      </w:tblGrid>
      <w:tr>
        <w:tblPrEx>
          <w:shd w:val="clear" w:color="auto" w:fill="auto"/>
        </w:tblPrEx>
        <w:trPr>
          <w:trHeight w:val="610" w:hRule="atLeast"/>
        </w:trPr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Cambria"/>
                <w:b w:val="1"/>
                <w:bCs w:val="1"/>
                <w:sz w:val="24"/>
                <w:szCs w:val="24"/>
                <w:rtl w:val="0"/>
                <w:lang w:val="en-US"/>
              </w:rPr>
              <w:t>Word</w:t>
            </w:r>
          </w:p>
        </w:tc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Cambria"/>
                <w:b w:val="1"/>
                <w:bCs w:val="1"/>
                <w:sz w:val="24"/>
                <w:szCs w:val="24"/>
                <w:rtl w:val="0"/>
                <w:lang w:val="en-US"/>
              </w:rPr>
              <w:t>Definition in my own words</w:t>
            </w:r>
          </w:p>
        </w:tc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Cambria"/>
                <w:b w:val="1"/>
                <w:bCs w:val="1"/>
                <w:sz w:val="24"/>
                <w:szCs w:val="24"/>
                <w:rtl w:val="0"/>
                <w:lang w:val="en-US"/>
              </w:rPr>
              <w:t>Picture, Memory Aid, or Phrase</w:t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Motifs</w:t>
            </w:r>
            <w:r/>
          </w:p>
        </w:tc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10" w:hRule="atLeast"/>
        </w:trPr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Simultaneous Contrast</w:t>
            </w:r>
          </w:p>
          <w:p>
            <w:pPr>
              <w:pStyle w:val="Normal"/>
              <w:jc w:val="center"/>
            </w:pPr>
            <w:r/>
          </w:p>
        </w:tc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10" w:hRule="atLeast"/>
        </w:trPr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Planned Patterns</w:t>
            </w:r>
          </w:p>
          <w:p>
            <w:pPr>
              <w:pStyle w:val="Normal"/>
              <w:jc w:val="center"/>
            </w:pPr>
            <w:r/>
          </w:p>
        </w:tc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10" w:hRule="atLeast"/>
        </w:trPr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bidi w:val="0"/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Radial Patterns</w:t>
            </w:r>
          </w:p>
          <w:p>
            <w:pPr>
              <w:pStyle w:val="Normal"/>
              <w:jc w:val="center"/>
            </w:pPr>
            <w:r/>
          </w:p>
        </w:tc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10" w:hRule="atLeast"/>
        </w:trPr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Regular</w:t>
            </w:r>
          </w:p>
          <w:p>
            <w:pPr>
              <w:pStyle w:val="Normal"/>
              <w:jc w:val="center"/>
            </w:pPr>
            <w:r/>
          </w:p>
        </w:tc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10" w:hRule="atLeast"/>
        </w:trPr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Irregular</w:t>
            </w:r>
          </w:p>
          <w:p>
            <w:pPr>
              <w:pStyle w:val="Normal"/>
              <w:jc w:val="center"/>
            </w:pPr>
            <w:r/>
          </w:p>
        </w:tc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10" w:hRule="atLeast"/>
        </w:trPr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Enriching</w:t>
            </w:r>
          </w:p>
          <w:p>
            <w:pPr>
              <w:pStyle w:val="Normal"/>
              <w:jc w:val="center"/>
            </w:pPr>
            <w:r/>
          </w:p>
        </w:tc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</w:pPr>
      <w:r>
        <w:rPr>
          <w:rFonts w:ascii="Cambria" w:cs="Cambria" w:hAnsi="Cambria" w:eastAsia="Cambria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