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3150"/>
        </w:tabs>
        <w:rPr>
          <w:rFonts w:ascii="Times Roman" w:cs="Times Roman" w:hAnsi="Times Roman" w:eastAsia="Times Roman"/>
          <w:i w:val="1"/>
          <w:iCs w:val="1"/>
          <w:color w:val="000000"/>
          <w:sz w:val="32"/>
          <w:szCs w:val="32"/>
        </w:rPr>
      </w:pPr>
      <w:r>
        <w:rPr>
          <w:rFonts w:ascii="Times Roman"/>
          <w:sz w:val="32"/>
          <w:szCs w:val="32"/>
          <w:rtl w:val="0"/>
          <w:lang w:val="en-US"/>
        </w:rPr>
        <w:t xml:space="preserve">Quilt Rubric MVHS 9-12 </w:t>
        <w:tab/>
        <w:tab/>
        <w:tab/>
      </w:r>
      <w:r>
        <w:rPr>
          <w:rFonts w:ascii="Times Roman"/>
          <w:i w:val="1"/>
          <w:iCs w:val="1"/>
          <w:sz w:val="28"/>
          <w:szCs w:val="28"/>
          <w:rtl w:val="0"/>
          <w:lang w:val="en-US"/>
        </w:rPr>
        <w:t xml:space="preserve">PEI: Creation, Performance, and Expression </w:t>
      </w:r>
      <w:r>
        <w:rPr>
          <w:rFonts w:hAnsi="Times Roman" w:hint="default"/>
          <w:i w:val="1"/>
          <w:iCs w:val="1"/>
          <w:sz w:val="28"/>
          <w:szCs w:val="28"/>
          <w:rtl w:val="0"/>
          <w:lang w:val="en-US"/>
        </w:rPr>
        <w:t xml:space="preserve">– </w:t>
      </w:r>
      <w:r>
        <w:rPr>
          <w:rFonts w:ascii="Times Roman"/>
          <w:i w:val="1"/>
          <w:iCs w:val="1"/>
          <w:sz w:val="28"/>
          <w:szCs w:val="28"/>
          <w:rtl w:val="0"/>
          <w:lang w:val="en-US"/>
        </w:rPr>
        <w:t>Visual Arts B.1 &amp; B.2</w:t>
      </w:r>
    </w:p>
    <w:p>
      <w:pPr>
        <w:pStyle w:val="Normal"/>
        <w:rPr>
          <w:rFonts w:ascii="Times Roman" w:cs="Times Roman" w:hAnsi="Times Roman" w:eastAsia="Times Roman"/>
          <w:color w:val="000000"/>
          <w:sz w:val="20"/>
          <w:szCs w:val="20"/>
        </w:rPr>
      </w:pPr>
    </w:p>
    <w:tbl>
      <w:tblPr>
        <w:tblW w:w="14101"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923"/>
        <w:gridCol w:w="3101"/>
        <w:gridCol w:w="2929"/>
        <w:gridCol w:w="3025"/>
        <w:gridCol w:w="3123"/>
      </w:tblGrid>
      <w:tr>
        <w:tblPrEx>
          <w:shd w:val="clear" w:color="auto" w:fill="auto"/>
        </w:tblPrEx>
        <w:trPr>
          <w:trHeight w:val="31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1</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2</w:t>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3</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4</w:t>
            </w:r>
          </w:p>
        </w:tc>
      </w:tr>
      <w:tr>
        <w:tblPrEx>
          <w:shd w:val="clear" w:color="auto" w:fill="auto"/>
        </w:tblPrEx>
        <w:trPr>
          <w:trHeight w:val="1691"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Workmanships</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Project has obvious matching and size problems due to inexact measuring, cutting and sewing. Batting and backing uneven and not neatly trimmed. Quilt may be much smaller due to errors. </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Project exhibits moderately good workmanship. Some mistakes are evident in matching. Seams are not all consistent; stitching may be loose in spots. Batting and backing slightly irregular. </w:t>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Good workmanship throughout. Project has consistent seams, few mistakes, tight stitches, and blocks and rows mostly matched. Batting and backing applied and trimmed correctly. Size and shape is close.</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Excellent workmanship throughout. Project has consistent seams, no mistakes, tight stitches, and blocks and rows well matched. Batting and backing applied and trimmed correctly. Size and shape is exact.   </w:t>
            </w:r>
          </w:p>
        </w:tc>
      </w:tr>
      <w:tr>
        <w:tblPrEx>
          <w:shd w:val="clear" w:color="auto" w:fill="auto"/>
        </w:tblPrEx>
        <w:trPr>
          <w:trHeight w:val="159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Finishing</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The corners are not trimmed and properly turned. Hand knotting stitches are large and uneven. The quilt does not lay flat. Outside seam is puckered. Many loose threads. Does not appear pressed. </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Corners are slightly puckered. Quilt batting is puckered in places from uneven hand knotting. A few loose threads. Pressing could be better.   </w:t>
            </w:r>
            <w:r>
              <w:rPr>
                <w:rFonts w:ascii="Times Roman" w:cs="Times Roman" w:hAnsi="Times Roman" w:eastAsia="Times Roman"/>
                <w:color w:val="000000"/>
                <w:sz w:val="20"/>
                <w:szCs w:val="20"/>
              </w:rPr>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Corners well turned. Hand knotting is neat. Quilt top and bottom lay mostly flat. One or two loose threads. Well pressed.   </w:t>
            </w:r>
            <w:r>
              <w:rPr>
                <w:rFonts w:ascii="Times Roman" w:cs="Times Roman" w:hAnsi="Times Roman" w:eastAsia="Times Roman"/>
                <w:color w:val="000000"/>
                <w:sz w:val="20"/>
                <w:szCs w:val="20"/>
              </w:rPr>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Corners neatly turned. Hand knotting is very neat. Quilt top and bottom lay flat. No loose threads. Very well pressed.   </w:t>
            </w:r>
            <w:r>
              <w:rPr>
                <w:rFonts w:ascii="Times Roman" w:cs="Times Roman" w:hAnsi="Times Roman" w:eastAsia="Times Roman"/>
                <w:color w:val="000000"/>
                <w:sz w:val="20"/>
                <w:szCs w:val="20"/>
              </w:rPr>
            </w:r>
          </w:p>
        </w:tc>
      </w:tr>
      <w:tr>
        <w:tblPrEx>
          <w:shd w:val="clear" w:color="auto" w:fill="auto"/>
        </w:tblPrEx>
        <w:trPr>
          <w:trHeight w:val="133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Fabric Selection</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Selected fabrics were not appropriate for this project (plaid, checks, loose weave, etc.) Fabric selection caused student major problems.</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Selected fabrics caused difficulties for this project. Fabrics coordinate but patterns may be too large for quilt block size or fabric too loosely woven.   </w:t>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Selected fabrics coordinate well and give an overall neat appearance. Quilt looks good</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Selected fabrics coordinate well and give an overall neat appearance. Quilt looks very professional!   </w:t>
            </w:r>
            <w:r>
              <w:rPr>
                <w:rFonts w:ascii="Times Roman" w:cs="Times Roman" w:hAnsi="Times Roman" w:eastAsia="Times Roman"/>
                <w:color w:val="000000"/>
                <w:sz w:val="20"/>
                <w:szCs w:val="20"/>
              </w:rPr>
            </w:r>
          </w:p>
        </w:tc>
      </w:tr>
      <w:tr>
        <w:tblPrEx>
          <w:shd w:val="clear" w:color="auto" w:fill="auto"/>
        </w:tblPrEx>
        <w:trPr>
          <w:trHeight w:val="107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Hand Sewing</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Hem stitch not used. Stitches are too long or too wide, uneven. or too obvious. Ends not neatly closed.</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Hand sewing is acceptable. May be somewhat uneven. Overcast stitch used rather than hem stitch. Closure is slightly uneven</w:t>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Hand sewing is neat. A blind stitch was used and only shows slightly. Stitching is even and is done mostly correct.</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Hand sewing is neat. A blind stitch was used. Stitching is even and is done correctly. </w:t>
            </w:r>
          </w:p>
        </w:tc>
      </w:tr>
      <w:tr>
        <w:tblPrEx>
          <w:shd w:val="clear" w:color="auto" w:fill="auto"/>
        </w:tblPrEx>
        <w:trPr>
          <w:trHeight w:val="133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Daily Class Work</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Student frequently did not use class time well. Too much time spent socializing or in non-productive activities. Some- times did not have needed supplies. Project fell behind</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Student fell behind because of low productivity in early stage of project. Student improved as project progressed.   </w:t>
            </w:r>
            <w:r>
              <w:rPr>
                <w:rFonts w:ascii="Times Roman" w:cs="Times Roman" w:hAnsi="Times Roman" w:eastAsia="Times Roman"/>
                <w:color w:val="000000"/>
                <w:sz w:val="20"/>
                <w:szCs w:val="20"/>
              </w:rPr>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Student worked diligently most of the time and progress was evident on most days. Student managed class time well.</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Student worked diligently and progress was evident each day. Student managed class time very well.</w:t>
            </w:r>
          </w:p>
        </w:tc>
      </w:tr>
      <w:tr>
        <w:tblPrEx>
          <w:shd w:val="clear" w:color="auto" w:fill="auto"/>
        </w:tblPrEx>
        <w:trPr>
          <w:trHeight w:val="159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Other Factors</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Student needed considerable one-on-one assistance. Did not comprehend instructions or skill demonstrations. Greater than average problems using equipment correctly. </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Student read instructions when referred to them, but preferred to ask for help. Watched skills demonstrated in class. Improvement in use of equipment.   </w:t>
            </w:r>
            <w:r>
              <w:rPr>
                <w:rFonts w:ascii="Times Roman" w:cs="Times Roman" w:hAnsi="Times Roman" w:eastAsia="Times Roman"/>
                <w:color w:val="000000"/>
                <w:sz w:val="20"/>
                <w:szCs w:val="20"/>
              </w:rPr>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Student followed directions most of the time. Paid attention to skills demonstrated in class. Used equipment with respect and demonstrated skill.   </w:t>
            </w:r>
            <w:r>
              <w:rPr>
                <w:rFonts w:ascii="Times Roman" w:cs="Times Roman" w:hAnsi="Times Roman" w:eastAsia="Times Roman"/>
                <w:color w:val="000000"/>
                <w:sz w:val="20"/>
                <w:szCs w:val="20"/>
              </w:rPr>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Student followed directions closely and independently. Paid close attention to skills demonstrated in class. Used equipment with respect and demonstrated skill.   </w:t>
            </w:r>
            <w:r>
              <w:rPr>
                <w:rFonts w:ascii="Times Roman" w:cs="Times Roman" w:hAnsi="Times Roman" w:eastAsia="Times Roman"/>
                <w:color w:val="000000"/>
                <w:sz w:val="20"/>
                <w:szCs w:val="20"/>
              </w:rPr>
            </w:r>
          </w:p>
        </w:tc>
      </w:tr>
      <w:tr>
        <w:tblPrEx>
          <w:shd w:val="clear" w:color="auto" w:fill="auto"/>
        </w:tblPrEx>
        <w:trPr>
          <w:trHeight w:val="870" w:hRule="atLeast"/>
        </w:trPr>
        <w:tc>
          <w:tcPr>
            <w:tcW w:type="dxa" w:w="1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Cambria" w:cs="Arial Unicode MS" w:hAnsi="Arial Unicode MS" w:eastAsia="Arial Unicode MS"/>
                <w:b w:val="1"/>
                <w:bCs w:val="1"/>
                <w:sz w:val="24"/>
                <w:szCs w:val="24"/>
                <w:rtl w:val="0"/>
                <w:lang w:val="en-US"/>
              </w:rPr>
              <w:t>Completion</w:t>
            </w:r>
          </w:p>
        </w:tc>
        <w:tc>
          <w:tcPr>
            <w:tcW w:type="dxa" w:w="3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jc w:val="center"/>
            </w:pPr>
            <w:r>
              <w:rPr>
                <w:rFonts w:ascii="Times Roman"/>
                <w:sz w:val="20"/>
                <w:szCs w:val="20"/>
                <w:rtl w:val="0"/>
                <w:lang w:val="en-US"/>
              </w:rPr>
              <w:t>Student's quilt was at least 50% finished on due date.</w:t>
            </w:r>
            <w:r>
              <w:rPr>
                <w:rFonts w:ascii="Times Roman" w:cs="Times Roman" w:hAnsi="Times Roman" w:eastAsia="Times Roman"/>
                <w:color w:val="000000"/>
                <w:sz w:val="26"/>
                <w:szCs w:val="26"/>
              </w:rPr>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rFonts w:ascii="Times Roman"/>
                <w:sz w:val="20"/>
                <w:szCs w:val="20"/>
                <w:rtl w:val="0"/>
                <w:lang w:val="en-US"/>
              </w:rPr>
              <w:t xml:space="preserve">Student's quilt was at least 75% finished on due date.   </w:t>
            </w:r>
            <w:r>
              <w:rPr>
                <w:rFonts w:ascii="Times Roman" w:cs="Times Roman" w:hAnsi="Times Roman" w:eastAsia="Times Roman"/>
                <w:color w:val="000000"/>
                <w:sz w:val="20"/>
                <w:szCs w:val="20"/>
              </w:rPr>
            </w: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 xml:space="preserve">Student's quilt was at least 80% finished on due date.  </w:t>
            </w:r>
          </w:p>
        </w:tc>
        <w:tc>
          <w:tcPr>
            <w:tcW w:type="dxa" w:w="3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Times Roman"/>
                <w:sz w:val="20"/>
                <w:szCs w:val="20"/>
                <w:rtl w:val="0"/>
                <w:lang w:val="en-US"/>
              </w:rPr>
              <w:t>Student met due dates and quilt was finished.</w:t>
            </w:r>
          </w:p>
        </w:tc>
      </w:tr>
    </w:tbl>
    <w:p>
      <w:pPr>
        <w:pStyle w:val="Free Form"/>
        <w:bidi w:val="0"/>
      </w:pPr>
      <w:r>
        <w:rPr>
          <w:rFonts w:ascii="Times Roman" w:cs="Times Roman" w:hAnsi="Times Roman" w:eastAsia="Times Roman"/>
          <w:color w:val="000000"/>
          <w:sz w:val="20"/>
          <w:szCs w:val="20"/>
        </w:rPr>
        <w:br w:type="textWrapping"/>
      </w:r>
      <w:r>
        <w:rPr>
          <w:rFonts w:ascii="Times Roman" w:cs="Times Roman" w:hAnsi="Times Roman" w:eastAsia="Times Roman"/>
          <w:color w:val="000000"/>
          <w:sz w:val="20"/>
          <w:szCs w:val="20"/>
        </w:rPr>
        <w:br w:type="page"/>
      </w:r>
    </w:p>
    <w:p>
      <w:pPr>
        <w:pStyle w:val="Free Form"/>
        <w:bidi w:val="0"/>
      </w:pPr>
    </w:p>
    <w:sectPr>
      <w:headerReference w:type="default" r:id="rId4"/>
      <w:footerReference w:type="default" r:id="rId5"/>
      <w:pgSz w:w="15840" w:h="12240" w:orient="landscape"/>
      <w:pgMar w:top="864" w:right="864" w:bottom="864" w:left="864" w:header="584" w:footer="5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