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Chalkduster" w:cs="Chalkduster" w:hAnsi="Chalkduster" w:eastAsia="Chalkduster"/>
          <w:color w:val="000000"/>
          <w:sz w:val="40"/>
          <w:szCs w:val="40"/>
        </w:rPr>
      </w:pPr>
      <w:r>
        <w:rPr>
          <w:rFonts w:ascii="Chalkduster"/>
          <w:sz w:val="40"/>
          <w:szCs w:val="40"/>
          <w:rtl w:val="0"/>
          <w:lang w:val="en-US"/>
        </w:rPr>
        <w:t>Personal Life Choices</w:t>
      </w:r>
    </w:p>
    <w:p>
      <w:pPr>
        <w:pStyle w:val="Normal"/>
        <w:jc w:val="center"/>
        <w:rPr>
          <w:rFonts w:ascii="Chalkduster" w:cs="Chalkduster" w:hAnsi="Chalkduster" w:eastAsia="Chalkduster"/>
          <w:color w:val="000000"/>
          <w:sz w:val="40"/>
          <w:szCs w:val="40"/>
        </w:rPr>
      </w:pPr>
      <w:r>
        <w:rPr>
          <w:rFonts w:ascii="Chalkduster"/>
          <w:sz w:val="40"/>
          <w:szCs w:val="40"/>
          <w:rtl w:val="0"/>
          <w:lang w:val="en-US"/>
        </w:rPr>
        <w:t>Journal Assessment Rubric</w:t>
      </w:r>
    </w:p>
    <w:p>
      <w:pPr>
        <w:pStyle w:val="Normal"/>
        <w:rPr>
          <w:rFonts w:ascii="Arial" w:cs="Arial" w:hAnsi="Arial" w:eastAsia="Arial"/>
          <w:color w:val="000000"/>
          <w:sz w:val="32"/>
          <w:szCs w:val="32"/>
        </w:rPr>
      </w:pPr>
    </w:p>
    <w:p>
      <w:pPr>
        <w:pStyle w:val="Normal"/>
        <w:bidi w:val="0"/>
        <w:rPr>
          <w:rFonts w:ascii="Arial" w:cs="Arial" w:hAnsi="Arial" w:eastAsia="Arial"/>
          <w:color w:val="000000"/>
          <w:sz w:val="32"/>
          <w:szCs w:val="32"/>
        </w:rPr>
      </w:pPr>
      <w:r>
        <w:rPr>
          <w:rFonts w:ascii="Arial"/>
          <w:sz w:val="32"/>
          <w:szCs w:val="32"/>
          <w:rtl w:val="0"/>
          <w:lang w:val="en-US"/>
        </w:rPr>
        <w:t>Name: __________________________</w:t>
        <w:tab/>
        <w:t>Final Score: ______</w:t>
      </w:r>
    </w:p>
    <w:p>
      <w:pPr>
        <w:pStyle w:val="Normal"/>
        <w:rPr>
          <w:rFonts w:ascii="Arial" w:cs="Arial" w:hAnsi="Arial" w:eastAsia="Arial"/>
          <w:color w:val="000000"/>
          <w:sz w:val="32"/>
          <w:szCs w:val="32"/>
        </w:rPr>
      </w:pPr>
    </w:p>
    <w:p>
      <w:pPr>
        <w:pStyle w:val="Normal"/>
        <w:rPr>
          <w:rFonts w:ascii="Arial" w:cs="Arial" w:hAnsi="Arial" w:eastAsia="Arial"/>
          <w:color w:val="000000"/>
          <w:sz w:val="32"/>
          <w:szCs w:val="32"/>
        </w:rPr>
      </w:pPr>
    </w:p>
    <w:tbl>
      <w:tblPr>
        <w:tblW w:w="935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720"/>
        <w:gridCol w:w="2314"/>
        <w:gridCol w:w="2316"/>
      </w:tblGrid>
      <w:tr>
        <w:tblPrEx>
          <w:shd w:val="clear" w:color="auto" w:fill="auto"/>
        </w:tblPrEx>
        <w:trPr>
          <w:trHeight w:val="720" w:hRule="atLeast"/>
        </w:trPr>
        <w:tc>
          <w:tcPr>
            <w:tcW w:type="dxa" w:w="4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b w:val="1"/>
                <w:bCs w:val="1"/>
                <w:sz w:val="32"/>
                <w:szCs w:val="32"/>
                <w:rtl w:val="0"/>
                <w:lang w:val="en-US"/>
              </w:rPr>
              <w:t>Descriptor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b w:val="1"/>
                <w:bCs w:val="1"/>
                <w:sz w:val="32"/>
                <w:szCs w:val="32"/>
                <w:rtl w:val="0"/>
                <w:lang w:val="en-US"/>
              </w:rPr>
              <w:t>Possible Points</w:t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b w:val="1"/>
                <w:bCs w:val="1"/>
                <w:sz w:val="32"/>
                <w:szCs w:val="32"/>
                <w:rtl w:val="0"/>
                <w:lang w:val="en-US"/>
              </w:rPr>
              <w:t>Points Received</w:t>
            </w:r>
          </w:p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4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bidi w:val="0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New learning identified</w:t>
            </w:r>
            <w:r>
              <w:rPr>
                <w:rFonts w:ascii="Arial" w:cs="Arial" w:hAnsi="Arial" w:eastAsia="Arial"/>
                <w:color w:val="000000"/>
                <w:sz w:val="28"/>
                <w:szCs w:val="28"/>
              </w:rPr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8 points</w:t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4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bidi w:val="0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Identified the purpose of the assignment</w:t>
            </w:r>
            <w:r>
              <w:rPr>
                <w:rFonts w:ascii="Arial" w:cs="Arial" w:hAnsi="Arial" w:eastAsia="Arial"/>
                <w:color w:val="000000"/>
                <w:sz w:val="28"/>
                <w:szCs w:val="28"/>
              </w:rPr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4 points</w:t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21" w:hRule="atLeast"/>
        </w:trPr>
        <w:tc>
          <w:tcPr>
            <w:tcW w:type="dxa" w:w="4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To exceed within the standard, use past learning, learning from outside the classroom, or the ability to extract from the new learning and bring more depth and meaning to the experience.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2 points</w:t>
            </w:r>
          </w:p>
        </w:tc>
        <w:tc>
          <w:tcPr>
            <w:tcW w:type="dxa" w:w="2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bidi w:val="0"/>
        <w:rPr>
          <w:rFonts w:ascii="Arial" w:cs="Arial" w:hAnsi="Arial" w:eastAsia="Arial"/>
          <w:color w:val="000000"/>
          <w:sz w:val="32"/>
          <w:szCs w:val="32"/>
        </w:rPr>
      </w:pPr>
    </w:p>
    <w:p>
      <w:pPr>
        <w:pStyle w:val="Normal"/>
        <w:rPr>
          <w:rFonts w:ascii="Arial" w:cs="Arial" w:hAnsi="Arial" w:eastAsia="Arial"/>
          <w:b w:val="1"/>
          <w:bCs w:val="1"/>
          <w:color w:val="000000"/>
          <w:sz w:val="28"/>
          <w:szCs w:val="28"/>
        </w:rPr>
      </w:pPr>
    </w:p>
    <w:tbl>
      <w:tblPr>
        <w:tblW w:w="935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458"/>
        <w:gridCol w:w="1472"/>
        <w:gridCol w:w="1473"/>
        <w:gridCol w:w="1473"/>
        <w:gridCol w:w="1474"/>
      </w:tblGrid>
      <w:tr>
        <w:tblPrEx>
          <w:shd w:val="clear" w:color="auto" w:fill="auto"/>
        </w:tblPrEx>
        <w:trPr>
          <w:trHeight w:val="970" w:hRule="atLeast"/>
        </w:trPr>
        <w:tc>
          <w:tcPr>
            <w:tcW w:type="dxa" w:w="3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Standard</w:t>
            </w:r>
          </w:p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rFonts w:ascii="Arial" w:cs="Arial" w:hAnsi="Arial" w:eastAsia="Arial"/>
                <w:b w:val="1"/>
                <w:bCs w:val="1"/>
                <w:color w:val="000000"/>
                <w:sz w:val="28"/>
                <w:szCs w:val="28"/>
              </w:rPr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1</w:t>
            </w:r>
          </w:p>
          <w:p>
            <w:pPr>
              <w:pStyle w:val="Table Grid"/>
              <w:jc w:val="center"/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Does Not Meet</w:t>
            </w:r>
          </w:p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rFonts w:ascii="Arial" w:cs="Arial" w:hAnsi="Arial" w:eastAsia="Arial"/>
                <w:b w:val="1"/>
                <w:bCs w:val="1"/>
                <w:color w:val="000000"/>
                <w:sz w:val="28"/>
                <w:szCs w:val="28"/>
              </w:rPr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2</w:t>
            </w:r>
          </w:p>
          <w:p>
            <w:pPr>
              <w:pStyle w:val="Table Grid"/>
              <w:jc w:val="center"/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Partially Meets</w:t>
            </w:r>
          </w:p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rFonts w:ascii="Arial" w:cs="Arial" w:hAnsi="Arial" w:eastAsia="Arial"/>
                <w:b w:val="1"/>
                <w:bCs w:val="1"/>
                <w:color w:val="000000"/>
                <w:sz w:val="28"/>
                <w:szCs w:val="28"/>
              </w:rPr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3</w:t>
            </w:r>
          </w:p>
          <w:p>
            <w:pPr>
              <w:pStyle w:val="Table Grid"/>
              <w:jc w:val="center"/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Meets</w:t>
            </w:r>
          </w:p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rFonts w:ascii="Arial" w:cs="Arial" w:hAnsi="Arial" w:eastAsia="Arial"/>
                <w:b w:val="1"/>
                <w:bCs w:val="1"/>
                <w:color w:val="000000"/>
                <w:sz w:val="28"/>
                <w:szCs w:val="28"/>
              </w:rPr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4</w:t>
            </w:r>
          </w:p>
          <w:p>
            <w:pPr>
              <w:pStyle w:val="Table Grid"/>
              <w:jc w:val="center"/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Exceeds</w:t>
            </w:r>
          </w:p>
        </w:tc>
      </w:tr>
      <w:tr>
        <w:tblPrEx>
          <w:shd w:val="clear" w:color="auto" w:fill="auto"/>
        </w:tblPrEx>
        <w:trPr>
          <w:trHeight w:val="2250" w:hRule="atLeast"/>
        </w:trPr>
        <w:tc>
          <w:tcPr>
            <w:tcW w:type="dxa" w:w="3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S &amp; T L2 Use journals and self-assessment to describe and analyze scientific and technological experiences and to reflect on problem solving processes.</w:t>
            </w:r>
          </w:p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Fewer than 7 points earned</w:t>
            </w:r>
          </w:p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7-9 points earned</w:t>
            </w:r>
          </w:p>
        </w:tc>
        <w:tc>
          <w:tcPr>
            <w:tcW w:type="dxa" w:w="1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10-12 points earned</w:t>
            </w:r>
          </w:p>
        </w:tc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13</w:t>
            </w:r>
            <w:r>
              <w:rPr>
                <w:rFonts w:hAnsi="Arial" w:hint="default"/>
                <w:sz w:val="28"/>
                <w:szCs w:val="28"/>
                <w:rtl w:val="0"/>
                <w:lang w:val="en-US"/>
              </w:rPr>
              <w:t>–</w:t>
            </w:r>
            <w:r>
              <w:rPr>
                <w:rFonts w:ascii="Arial"/>
                <w:sz w:val="28"/>
                <w:szCs w:val="28"/>
                <w:rtl w:val="0"/>
                <w:lang w:val="en-US"/>
              </w:rPr>
              <w:t>14 points earned</w:t>
            </w:r>
          </w:p>
        </w:tc>
      </w:tr>
    </w:tbl>
    <w:p>
      <w:pPr>
        <w:pStyle w:val="Free Form"/>
        <w:bidi w:val="0"/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halkdu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